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B896" w14:textId="77777777" w:rsidR="00ED0594" w:rsidRPr="00ED0594" w:rsidRDefault="00ED0594" w:rsidP="00ED0594">
      <w:pPr>
        <w:rPr>
          <w:b/>
          <w:bCs/>
          <w:sz w:val="32"/>
          <w:szCs w:val="32"/>
        </w:rPr>
      </w:pPr>
      <w:r w:rsidRPr="00ED0594">
        <w:rPr>
          <w:b/>
          <w:bCs/>
          <w:sz w:val="32"/>
          <w:szCs w:val="32"/>
        </w:rPr>
        <w:t>Metodología de Trabajo</w:t>
      </w:r>
    </w:p>
    <w:p w14:paraId="4EA33DCA" w14:textId="77777777" w:rsidR="00ED0594" w:rsidRPr="00B20441" w:rsidRDefault="00ED0594" w:rsidP="00ED0594">
      <w:r w:rsidRPr="00ED0594">
        <w:t xml:space="preserve">En ILASA entendemos que una evaluación ambiental no consiste simplemente en realizar mediciones o comparar resultados con valores de referencia. Nuestro trabajo busca </w:t>
      </w:r>
      <w:r w:rsidRPr="00B20441">
        <w:t>comprender el problema, identificar los factores que pueden afectar la salud y generar información útil para la toma de decisiones.</w:t>
      </w:r>
    </w:p>
    <w:p w14:paraId="67864C6A" w14:textId="77777777" w:rsidR="00ED0594" w:rsidRPr="00ED0594" w:rsidRDefault="00ED0594" w:rsidP="00ED0594">
      <w:r w:rsidRPr="00ED0594">
        <w:t>Aplicamos una metodología flexible, basada en riesgo y adaptada a las características de cada proyecto.</w:t>
      </w:r>
    </w:p>
    <w:p w14:paraId="262E7D23" w14:textId="4BFBC750" w:rsidR="00ED0594" w:rsidRPr="00B20441" w:rsidRDefault="00ED0594" w:rsidP="00B20441">
      <w:pPr>
        <w:pStyle w:val="Prrafodelista"/>
        <w:numPr>
          <w:ilvl w:val="0"/>
          <w:numId w:val="2"/>
        </w:numPr>
        <w:rPr>
          <w:b/>
          <w:bCs/>
        </w:rPr>
      </w:pPr>
      <w:r w:rsidRPr="00B20441">
        <w:rPr>
          <w:b/>
          <w:bCs/>
        </w:rPr>
        <w:t>Definición del problema</w:t>
      </w:r>
    </w:p>
    <w:p w14:paraId="60838081" w14:textId="77777777" w:rsidR="00ED0594" w:rsidRPr="00ED0594" w:rsidRDefault="00ED0594" w:rsidP="00ED0594">
      <w:r w:rsidRPr="00ED0594">
        <w:t>Antes de iniciar una evaluación procuramos entender qué está ocurriendo, quiénes pueden estar expuestos, cuáles son las preocupaciones existentes y qué decisiones deberán tomarse con los resultados del estudio.</w:t>
      </w:r>
    </w:p>
    <w:p w14:paraId="2FE5B812" w14:textId="55B00D3D" w:rsidR="00ED0594" w:rsidRPr="00B20441" w:rsidRDefault="00ED0594" w:rsidP="00B20441">
      <w:pPr>
        <w:pStyle w:val="Prrafodelista"/>
        <w:numPr>
          <w:ilvl w:val="0"/>
          <w:numId w:val="2"/>
        </w:numPr>
        <w:rPr>
          <w:b/>
          <w:bCs/>
        </w:rPr>
      </w:pPr>
      <w:r w:rsidRPr="00B20441">
        <w:rPr>
          <w:b/>
          <w:bCs/>
        </w:rPr>
        <w:t>Revisión de antecedentes</w:t>
      </w:r>
    </w:p>
    <w:p w14:paraId="1AD350E6" w14:textId="77777777" w:rsidR="00ED0594" w:rsidRPr="00ED0594" w:rsidRDefault="00ED0594" w:rsidP="00ED0594">
      <w:r w:rsidRPr="00ED0594">
        <w:t>Analizamos la información disponible, incluyendo características de la instalación, procesos, planos, estudios previos, resultados analíticos, quejas, antecedentes epidemiológicos y requisitos técnicos o regulatorios aplicables.</w:t>
      </w:r>
    </w:p>
    <w:p w14:paraId="37D35089" w14:textId="501E27DE" w:rsidR="00ED0594" w:rsidRPr="00B20441" w:rsidRDefault="00ED0594" w:rsidP="00B20441">
      <w:pPr>
        <w:pStyle w:val="Prrafodelista"/>
        <w:numPr>
          <w:ilvl w:val="0"/>
          <w:numId w:val="2"/>
        </w:numPr>
        <w:rPr>
          <w:b/>
          <w:bCs/>
        </w:rPr>
      </w:pPr>
      <w:r w:rsidRPr="00B20441">
        <w:rPr>
          <w:b/>
          <w:bCs/>
        </w:rPr>
        <w:t>Evaluación de riesgos</w:t>
      </w:r>
    </w:p>
    <w:p w14:paraId="40C56E76" w14:textId="77777777" w:rsidR="00ED0594" w:rsidRPr="00ED0594" w:rsidRDefault="00ED0594" w:rsidP="00ED0594">
      <w:r w:rsidRPr="00ED0594">
        <w:t>Identificamos los peligros relevantes, las posibles vías de exposición y las poblaciones potencialmente afectadas. Esto permite concentrar los recursos en aquellos factores que realmente pueden representar un riesgo para la salud.</w:t>
      </w:r>
    </w:p>
    <w:p w14:paraId="712B84C6" w14:textId="4B0D7009" w:rsidR="00ED0594" w:rsidRPr="00B20441" w:rsidRDefault="00ED0594" w:rsidP="00B20441">
      <w:pPr>
        <w:pStyle w:val="Prrafodelista"/>
        <w:numPr>
          <w:ilvl w:val="0"/>
          <w:numId w:val="2"/>
        </w:numPr>
        <w:rPr>
          <w:b/>
          <w:bCs/>
        </w:rPr>
      </w:pPr>
      <w:r w:rsidRPr="00B20441">
        <w:rPr>
          <w:b/>
          <w:bCs/>
        </w:rPr>
        <w:t>Diseño de la evaluación</w:t>
      </w:r>
    </w:p>
    <w:p w14:paraId="2D918CF4" w14:textId="77777777" w:rsidR="00ED0594" w:rsidRPr="00ED0594" w:rsidRDefault="00ED0594" w:rsidP="00ED0594">
      <w:r w:rsidRPr="00ED0594">
        <w:t>Definimos una estrategia de investigación proporcional al problema. Dependiendo del proyecto, puede incluir inspecciones, entrevistas, observaciones, mediciones ambientales, toma de muestras, análisis de laboratorio, revisión documental u otras herramientas especializadas.</w:t>
      </w:r>
    </w:p>
    <w:p w14:paraId="43D92B35" w14:textId="77777777" w:rsidR="00ED0594" w:rsidRPr="00ED0594" w:rsidRDefault="00ED0594" w:rsidP="00ED0594">
      <w:r w:rsidRPr="00ED0594">
        <w:rPr>
          <w:b/>
          <w:bCs/>
        </w:rPr>
        <w:t>No medimos por medir.</w:t>
      </w:r>
      <w:r w:rsidRPr="00ED0594">
        <w:t xml:space="preserve"> Cada parámetro evaluado debe responder a una pregunta técnica y contribuir a la interpretación del problema.</w:t>
      </w:r>
    </w:p>
    <w:p w14:paraId="7D5B5D6D" w14:textId="28EDD488" w:rsidR="00ED0594" w:rsidRPr="00B20441" w:rsidRDefault="00ED0594" w:rsidP="00B20441">
      <w:pPr>
        <w:pStyle w:val="Prrafodelista"/>
        <w:numPr>
          <w:ilvl w:val="0"/>
          <w:numId w:val="2"/>
        </w:numPr>
        <w:rPr>
          <w:b/>
          <w:bCs/>
        </w:rPr>
      </w:pPr>
      <w:r w:rsidRPr="00B20441">
        <w:rPr>
          <w:b/>
          <w:bCs/>
        </w:rPr>
        <w:t>Trabajo de campo y análisis</w:t>
      </w:r>
    </w:p>
    <w:p w14:paraId="351C223F" w14:textId="77777777" w:rsidR="00ED0594" w:rsidRPr="00ED0594" w:rsidRDefault="00ED0594" w:rsidP="00ED0594">
      <w:r w:rsidRPr="00ED0594">
        <w:t>Las evaluaciones son realizadas utilizando metodologías reconocidas, instrumentos apropiados y criterios de aseguramiento de la calidad. Cuando se requieren análisis especializados, se procura trabajar con laboratorios técnicamente competentes.</w:t>
      </w:r>
    </w:p>
    <w:p w14:paraId="135AAA46" w14:textId="0F14579C" w:rsidR="00ED0594" w:rsidRPr="000B7E31" w:rsidRDefault="00ED0594" w:rsidP="000B7E31">
      <w:pPr>
        <w:pStyle w:val="Prrafodelista"/>
        <w:numPr>
          <w:ilvl w:val="0"/>
          <w:numId w:val="2"/>
        </w:numPr>
        <w:rPr>
          <w:b/>
          <w:bCs/>
        </w:rPr>
      </w:pPr>
      <w:r w:rsidRPr="000B7E31">
        <w:rPr>
          <w:b/>
          <w:bCs/>
        </w:rPr>
        <w:t>Interpretación integral</w:t>
      </w:r>
    </w:p>
    <w:p w14:paraId="1842FBAD" w14:textId="77777777" w:rsidR="00ED0594" w:rsidRPr="00ED0594" w:rsidRDefault="00ED0594" w:rsidP="00ED0594">
      <w:r w:rsidRPr="00ED0594">
        <w:lastRenderedPageBreak/>
        <w:t>Los resultados no se analizan de manera aislada. Integramos las observaciones de campo, mediciones, resultados analíticos, condiciones del edificio o instalación, características de la población y evidencia científica disponible.</w:t>
      </w:r>
    </w:p>
    <w:p w14:paraId="5CBDD0D2" w14:textId="77777777" w:rsidR="00ED0594" w:rsidRPr="00ED0594" w:rsidRDefault="00ED0594" w:rsidP="00ED0594">
      <w:r w:rsidRPr="00ED0594">
        <w:t>Cuando corresponde, los resultados se comparan con normas, guías, estándares o criterios técnicos nacionales e internacionales.</w:t>
      </w:r>
    </w:p>
    <w:p w14:paraId="7900F23C" w14:textId="1416E7BF" w:rsidR="00ED0594" w:rsidRPr="000B7E31" w:rsidRDefault="00ED0594" w:rsidP="000B7E31">
      <w:pPr>
        <w:pStyle w:val="Prrafodelista"/>
        <w:numPr>
          <w:ilvl w:val="0"/>
          <w:numId w:val="2"/>
        </w:numPr>
        <w:rPr>
          <w:b/>
          <w:bCs/>
        </w:rPr>
      </w:pPr>
      <w:r w:rsidRPr="000B7E31">
        <w:rPr>
          <w:b/>
          <w:bCs/>
        </w:rPr>
        <w:t>Recomendaciones y gestión del riesgo</w:t>
      </w:r>
    </w:p>
    <w:p w14:paraId="3459E1DB" w14:textId="77777777" w:rsidR="00ED0594" w:rsidRPr="00ED0594" w:rsidRDefault="00ED0594" w:rsidP="00ED0594">
      <w:r w:rsidRPr="00ED0594">
        <w:t xml:space="preserve">Nuestro objetivo final no es producir un informe, sino </w:t>
      </w:r>
      <w:r w:rsidRPr="00ED0594">
        <w:rPr>
          <w:b/>
          <w:bCs/>
        </w:rPr>
        <w:t>ayudar a resolver el problema</w:t>
      </w:r>
      <w:r w:rsidRPr="00ED0594">
        <w:t>. Las recomendaciones se priorizan considerando el nivel de riesgo, su impacto potencial sobre la salud, la factibilidad técnica y las condiciones económicas y operativas de cada organización.</w:t>
      </w:r>
    </w:p>
    <w:p w14:paraId="773A6459" w14:textId="77777777" w:rsidR="00ED0594" w:rsidRPr="00ED0594" w:rsidRDefault="00ED0594" w:rsidP="00ED0594">
      <w:r w:rsidRPr="00ED0594">
        <w:t>Siempre que sea posible, proponemos alternativas prácticas y sostenibles que puedan implementarse en el contexto de América Latina y el Caribe.</w:t>
      </w:r>
    </w:p>
    <w:p w14:paraId="1628A9B7" w14:textId="6CE66AA2" w:rsidR="00ED0594" w:rsidRPr="000B7E31" w:rsidRDefault="00ED0594" w:rsidP="000B7E31">
      <w:pPr>
        <w:pStyle w:val="Prrafodelista"/>
        <w:numPr>
          <w:ilvl w:val="0"/>
          <w:numId w:val="2"/>
        </w:numPr>
        <w:rPr>
          <w:b/>
          <w:bCs/>
        </w:rPr>
      </w:pPr>
      <w:r w:rsidRPr="000B7E31">
        <w:rPr>
          <w:b/>
          <w:bCs/>
        </w:rPr>
        <w:t>Comunicación y seguimiento</w:t>
      </w:r>
    </w:p>
    <w:p w14:paraId="31037CDD" w14:textId="77777777" w:rsidR="00ED0594" w:rsidRPr="00ED0594" w:rsidRDefault="00ED0594" w:rsidP="00ED0594">
      <w:r w:rsidRPr="00ED0594">
        <w:t>Presentamos los hallazgos de manera clara para facilitar la toma de decisiones por parte de directivos, profesionales técnicos, autoridades y otras partes interesadas. Cuando el proyecto lo requiere, ILASA puede acompañar la implementación de las medidas recomendadas y evaluar posteriormente su efectividad.</w:t>
      </w:r>
    </w:p>
    <w:p w14:paraId="6DDA0AA4" w14:textId="77777777" w:rsidR="00ED0594" w:rsidRPr="00ED0594" w:rsidRDefault="00ED0594" w:rsidP="00ED0594">
      <w:r w:rsidRPr="00ED0594">
        <w:rPr>
          <w:b/>
          <w:bCs/>
        </w:rPr>
        <w:t>Nuestro principio:</w:t>
      </w:r>
      <w:r w:rsidRPr="00ED0594">
        <w:t xml:space="preserve"> </w:t>
      </w:r>
      <w:r w:rsidRPr="00ED0594">
        <w:rPr>
          <w:i/>
          <w:iCs/>
        </w:rPr>
        <w:t>investigar lo necesario, medir lo que aporta información útil y recomendar soluciones que puedan implementarse.</w:t>
      </w:r>
    </w:p>
    <w:p w14:paraId="2C54F68A" w14:textId="77777777" w:rsidR="00EF0EE8" w:rsidRDefault="00EF0EE8"/>
    <w:sectPr w:rsidR="00EF0E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723C"/>
    <w:multiLevelType w:val="hybridMultilevel"/>
    <w:tmpl w:val="9026779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8D4DF3"/>
    <w:multiLevelType w:val="hybridMultilevel"/>
    <w:tmpl w:val="59B0483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46404">
    <w:abstractNumId w:val="1"/>
  </w:num>
  <w:num w:numId="2" w16cid:durableId="165861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94"/>
    <w:rsid w:val="000B7E31"/>
    <w:rsid w:val="000C16A2"/>
    <w:rsid w:val="007078AD"/>
    <w:rsid w:val="00B20441"/>
    <w:rsid w:val="00ED0594"/>
    <w:rsid w:val="00E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94B27"/>
  <w15:chartTrackingRefBased/>
  <w15:docId w15:val="{B94B54D7-4469-4F48-9266-11F048D7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0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0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0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0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05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05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05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05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05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05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05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05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05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05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0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Espino</dc:creator>
  <cp:keywords/>
  <dc:description/>
  <cp:lastModifiedBy>Jose Espino</cp:lastModifiedBy>
  <cp:revision>3</cp:revision>
  <dcterms:created xsi:type="dcterms:W3CDTF">2026-08-15T16:58:00Z</dcterms:created>
  <dcterms:modified xsi:type="dcterms:W3CDTF">2026-08-15T17:00:00Z</dcterms:modified>
</cp:coreProperties>
</file>